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60" w:rsidRDefault="00977C60" w:rsidP="00977C60">
      <w:pPr>
        <w:pStyle w:val="2"/>
        <w:numPr>
          <w:ilvl w:val="1"/>
          <w:numId w:val="3"/>
        </w:numPr>
        <w:spacing w:before="0"/>
        <w:ind w:left="0" w:firstLine="709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</w:pPr>
      <w:bookmarkStart w:id="0" w:name="_Toc515380040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О</w:t>
      </w:r>
      <w:r>
        <w:rPr>
          <w:rStyle w:val="20"/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тказ работника от продолжения трудовых отношений</w:t>
      </w:r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.</w:t>
      </w:r>
      <w:bookmarkEnd w:id="0"/>
    </w:p>
    <w:p w:rsidR="00977C60" w:rsidRDefault="00977C60" w:rsidP="00977C60">
      <w:pPr>
        <w:pStyle w:val="a6"/>
        <w:keepNext/>
        <w:keepLines/>
        <w:numPr>
          <w:ilvl w:val="0"/>
          <w:numId w:val="6"/>
        </w:numPr>
        <w:ind w:left="0" w:firstLine="709"/>
        <w:jc w:val="both"/>
        <w:outlineLvl w:val="0"/>
        <w:rPr>
          <w:rFonts w:eastAsiaTheme="majorEastAsia"/>
          <w:vanish/>
          <w:color w:val="365F91" w:themeColor="accent1" w:themeShade="BF"/>
          <w:sz w:val="28"/>
          <w:szCs w:val="28"/>
          <w:lang w:val="ru-RU"/>
        </w:rPr>
      </w:pPr>
      <w:bookmarkStart w:id="1" w:name="_Toc505250944"/>
      <w:bookmarkStart w:id="2" w:name="_Toc505257908"/>
      <w:bookmarkStart w:id="3" w:name="_Toc505360053"/>
      <w:bookmarkStart w:id="4" w:name="_Toc505360137"/>
      <w:bookmarkStart w:id="5" w:name="_Toc505360221"/>
      <w:bookmarkStart w:id="6" w:name="_Toc506074283"/>
      <w:bookmarkStart w:id="7" w:name="_Toc506074742"/>
      <w:bookmarkStart w:id="8" w:name="_Toc506914159"/>
      <w:bookmarkStart w:id="9" w:name="_Toc507024162"/>
      <w:bookmarkStart w:id="10" w:name="_Toc507024618"/>
      <w:bookmarkStart w:id="11" w:name="_Toc507076573"/>
      <w:bookmarkStart w:id="12" w:name="_Toc515377647"/>
      <w:bookmarkStart w:id="13" w:name="_Toc515378126"/>
      <w:bookmarkStart w:id="14" w:name="_Toc515378601"/>
      <w:bookmarkStart w:id="15" w:name="_Toc515379075"/>
      <w:bookmarkStart w:id="16" w:name="_Toc515379556"/>
      <w:bookmarkStart w:id="17" w:name="_Toc51538004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977C60" w:rsidRDefault="00977C60" w:rsidP="00977C60">
      <w:pPr>
        <w:pStyle w:val="a6"/>
        <w:keepNext/>
        <w:keepLines/>
        <w:numPr>
          <w:ilvl w:val="0"/>
          <w:numId w:val="6"/>
        </w:numPr>
        <w:ind w:left="0" w:firstLine="709"/>
        <w:jc w:val="both"/>
        <w:outlineLvl w:val="0"/>
        <w:rPr>
          <w:rFonts w:eastAsiaTheme="majorEastAsia"/>
          <w:vanish/>
          <w:color w:val="365F91" w:themeColor="accent1" w:themeShade="BF"/>
          <w:sz w:val="28"/>
          <w:szCs w:val="28"/>
          <w:lang w:val="ru-RU"/>
        </w:rPr>
      </w:pPr>
      <w:bookmarkStart w:id="18" w:name="_Toc505250945"/>
      <w:bookmarkStart w:id="19" w:name="_Toc505257909"/>
      <w:bookmarkStart w:id="20" w:name="_Toc505360054"/>
      <w:bookmarkStart w:id="21" w:name="_Toc505360138"/>
      <w:bookmarkStart w:id="22" w:name="_Toc505360222"/>
      <w:bookmarkStart w:id="23" w:name="_Toc506074284"/>
      <w:bookmarkStart w:id="24" w:name="_Toc506074743"/>
      <w:bookmarkStart w:id="25" w:name="_Toc506914160"/>
      <w:bookmarkStart w:id="26" w:name="_Toc507024163"/>
      <w:bookmarkStart w:id="27" w:name="_Toc507024619"/>
      <w:bookmarkStart w:id="28" w:name="_Toc507076574"/>
      <w:bookmarkStart w:id="29" w:name="_Toc515377648"/>
      <w:bookmarkStart w:id="30" w:name="_Toc515378127"/>
      <w:bookmarkStart w:id="31" w:name="_Toc515378602"/>
      <w:bookmarkStart w:id="32" w:name="_Toc515379076"/>
      <w:bookmarkStart w:id="33" w:name="_Toc515379557"/>
      <w:bookmarkStart w:id="34" w:name="_Toc515380042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977C60" w:rsidRDefault="00977C60" w:rsidP="00977C60">
      <w:pPr>
        <w:pStyle w:val="a6"/>
        <w:keepNext/>
        <w:keepLines/>
        <w:numPr>
          <w:ilvl w:val="1"/>
          <w:numId w:val="6"/>
        </w:numPr>
        <w:ind w:left="0" w:firstLine="709"/>
        <w:jc w:val="both"/>
        <w:outlineLvl w:val="0"/>
        <w:rPr>
          <w:rFonts w:eastAsiaTheme="majorEastAsia"/>
          <w:vanish/>
          <w:color w:val="365F91" w:themeColor="accent1" w:themeShade="BF"/>
          <w:sz w:val="28"/>
          <w:szCs w:val="28"/>
          <w:lang w:val="ru-RU"/>
        </w:rPr>
      </w:pPr>
      <w:bookmarkStart w:id="35" w:name="_Toc505250946"/>
      <w:bookmarkStart w:id="36" w:name="_Toc505257910"/>
      <w:bookmarkStart w:id="37" w:name="_Toc505360055"/>
      <w:bookmarkStart w:id="38" w:name="_Toc505360139"/>
      <w:bookmarkStart w:id="39" w:name="_Toc505360223"/>
      <w:bookmarkStart w:id="40" w:name="_Toc506074285"/>
      <w:bookmarkStart w:id="41" w:name="_Toc506074744"/>
      <w:bookmarkStart w:id="42" w:name="_Toc506914161"/>
      <w:bookmarkStart w:id="43" w:name="_Toc507024164"/>
      <w:bookmarkStart w:id="44" w:name="_Toc507024620"/>
      <w:bookmarkStart w:id="45" w:name="_Toc507076575"/>
      <w:bookmarkStart w:id="46" w:name="_Toc515377649"/>
      <w:bookmarkStart w:id="47" w:name="_Toc515378128"/>
      <w:bookmarkStart w:id="48" w:name="_Toc515378603"/>
      <w:bookmarkStart w:id="49" w:name="_Toc515379077"/>
      <w:bookmarkStart w:id="50" w:name="_Toc515379558"/>
      <w:bookmarkStart w:id="51" w:name="_Toc515380043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977C60" w:rsidRDefault="00977C60" w:rsidP="00977C60">
      <w:pPr>
        <w:pStyle w:val="a6"/>
        <w:keepNext/>
        <w:keepLines/>
        <w:numPr>
          <w:ilvl w:val="1"/>
          <w:numId w:val="6"/>
        </w:numPr>
        <w:ind w:left="0" w:firstLine="709"/>
        <w:jc w:val="both"/>
        <w:outlineLvl w:val="0"/>
        <w:rPr>
          <w:rFonts w:eastAsiaTheme="majorEastAsia"/>
          <w:vanish/>
          <w:color w:val="365F91" w:themeColor="accent1" w:themeShade="BF"/>
          <w:sz w:val="28"/>
          <w:szCs w:val="28"/>
          <w:lang w:val="ru-RU"/>
        </w:rPr>
      </w:pPr>
      <w:bookmarkStart w:id="52" w:name="_Toc505250947"/>
      <w:bookmarkStart w:id="53" w:name="_Toc505257911"/>
      <w:bookmarkStart w:id="54" w:name="_Toc505360056"/>
      <w:bookmarkStart w:id="55" w:name="_Toc505360140"/>
      <w:bookmarkStart w:id="56" w:name="_Toc505360224"/>
      <w:bookmarkStart w:id="57" w:name="_Toc506074286"/>
      <w:bookmarkStart w:id="58" w:name="_Toc506074745"/>
      <w:bookmarkStart w:id="59" w:name="_Toc506914162"/>
      <w:bookmarkStart w:id="60" w:name="_Toc507024165"/>
      <w:bookmarkStart w:id="61" w:name="_Toc507024621"/>
      <w:bookmarkStart w:id="62" w:name="_Toc507076576"/>
      <w:bookmarkStart w:id="63" w:name="_Toc515377650"/>
      <w:bookmarkStart w:id="64" w:name="_Toc515378129"/>
      <w:bookmarkStart w:id="65" w:name="_Toc515378604"/>
      <w:bookmarkStart w:id="66" w:name="_Toc515379078"/>
      <w:bookmarkStart w:id="67" w:name="_Toc515379559"/>
      <w:bookmarkStart w:id="68" w:name="_Toc515380044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977C60" w:rsidRDefault="00977C60" w:rsidP="00977C60">
      <w:pPr>
        <w:pStyle w:val="a6"/>
        <w:keepNext/>
        <w:keepLines/>
        <w:numPr>
          <w:ilvl w:val="1"/>
          <w:numId w:val="6"/>
        </w:numPr>
        <w:ind w:left="0" w:firstLine="709"/>
        <w:jc w:val="both"/>
        <w:outlineLvl w:val="0"/>
        <w:rPr>
          <w:rFonts w:eastAsiaTheme="majorEastAsia"/>
          <w:vanish/>
          <w:color w:val="365F91" w:themeColor="accent1" w:themeShade="BF"/>
          <w:sz w:val="28"/>
          <w:szCs w:val="28"/>
          <w:lang w:val="ru-RU"/>
        </w:rPr>
      </w:pPr>
      <w:bookmarkStart w:id="69" w:name="_Toc505250948"/>
      <w:bookmarkStart w:id="70" w:name="_Toc505257912"/>
      <w:bookmarkStart w:id="71" w:name="_Toc505360057"/>
      <w:bookmarkStart w:id="72" w:name="_Toc505360141"/>
      <w:bookmarkStart w:id="73" w:name="_Toc505360225"/>
      <w:bookmarkStart w:id="74" w:name="_Toc506074287"/>
      <w:bookmarkStart w:id="75" w:name="_Toc506074746"/>
      <w:bookmarkStart w:id="76" w:name="_Toc506914163"/>
      <w:bookmarkStart w:id="77" w:name="_Toc507024166"/>
      <w:bookmarkStart w:id="78" w:name="_Toc507024622"/>
      <w:bookmarkStart w:id="79" w:name="_Toc507076577"/>
      <w:bookmarkStart w:id="80" w:name="_Toc515377651"/>
      <w:bookmarkStart w:id="81" w:name="_Toc515378130"/>
      <w:bookmarkStart w:id="82" w:name="_Toc515378605"/>
      <w:bookmarkStart w:id="83" w:name="_Toc515379079"/>
      <w:bookmarkStart w:id="84" w:name="_Toc515379560"/>
      <w:bookmarkStart w:id="85" w:name="_Toc515380045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977C60" w:rsidRDefault="00977C60" w:rsidP="00977C60">
      <w:pPr>
        <w:pStyle w:val="a6"/>
        <w:keepNext/>
        <w:keepLines/>
        <w:numPr>
          <w:ilvl w:val="1"/>
          <w:numId w:val="6"/>
        </w:numPr>
        <w:ind w:left="0" w:firstLine="709"/>
        <w:jc w:val="both"/>
        <w:outlineLvl w:val="0"/>
        <w:rPr>
          <w:rFonts w:eastAsiaTheme="majorEastAsia"/>
          <w:vanish/>
          <w:color w:val="365F91" w:themeColor="accent1" w:themeShade="BF"/>
          <w:sz w:val="28"/>
          <w:szCs w:val="28"/>
          <w:lang w:val="ru-RU"/>
        </w:rPr>
      </w:pPr>
      <w:bookmarkStart w:id="86" w:name="_Toc505250949"/>
      <w:bookmarkStart w:id="87" w:name="_Toc505257913"/>
      <w:bookmarkStart w:id="88" w:name="_Toc505360058"/>
      <w:bookmarkStart w:id="89" w:name="_Toc505360142"/>
      <w:bookmarkStart w:id="90" w:name="_Toc505360226"/>
      <w:bookmarkStart w:id="91" w:name="_Toc506074288"/>
      <w:bookmarkStart w:id="92" w:name="_Toc506074747"/>
      <w:bookmarkStart w:id="93" w:name="_Toc506914164"/>
      <w:bookmarkStart w:id="94" w:name="_Toc507024167"/>
      <w:bookmarkStart w:id="95" w:name="_Toc507024623"/>
      <w:bookmarkStart w:id="96" w:name="_Toc507076578"/>
      <w:bookmarkStart w:id="97" w:name="_Toc515377652"/>
      <w:bookmarkStart w:id="98" w:name="_Toc515378131"/>
      <w:bookmarkStart w:id="99" w:name="_Toc515378606"/>
      <w:bookmarkStart w:id="100" w:name="_Toc515379080"/>
      <w:bookmarkStart w:id="101" w:name="_Toc515379561"/>
      <w:bookmarkStart w:id="102" w:name="_Toc515380046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:rsidR="00977C60" w:rsidRDefault="00977C60" w:rsidP="00977C60">
      <w:pPr>
        <w:pStyle w:val="a6"/>
        <w:keepNext/>
        <w:keepLines/>
        <w:numPr>
          <w:ilvl w:val="1"/>
          <w:numId w:val="6"/>
        </w:numPr>
        <w:ind w:left="0" w:firstLine="709"/>
        <w:jc w:val="both"/>
        <w:outlineLvl w:val="0"/>
        <w:rPr>
          <w:rFonts w:eastAsiaTheme="majorEastAsia"/>
          <w:vanish/>
          <w:color w:val="365F91" w:themeColor="accent1" w:themeShade="BF"/>
          <w:sz w:val="28"/>
          <w:szCs w:val="28"/>
          <w:lang w:val="ru-RU"/>
        </w:rPr>
      </w:pPr>
      <w:bookmarkStart w:id="103" w:name="_Toc505250950"/>
      <w:bookmarkStart w:id="104" w:name="_Toc505257914"/>
      <w:bookmarkStart w:id="105" w:name="_Toc505360059"/>
      <w:bookmarkStart w:id="106" w:name="_Toc505360143"/>
      <w:bookmarkStart w:id="107" w:name="_Toc505360227"/>
      <w:bookmarkStart w:id="108" w:name="_Toc506074289"/>
      <w:bookmarkStart w:id="109" w:name="_Toc506074748"/>
      <w:bookmarkStart w:id="110" w:name="_Toc506914165"/>
      <w:bookmarkStart w:id="111" w:name="_Toc507024168"/>
      <w:bookmarkStart w:id="112" w:name="_Toc507024624"/>
      <w:bookmarkStart w:id="113" w:name="_Toc507076579"/>
      <w:bookmarkStart w:id="114" w:name="_Toc515377653"/>
      <w:bookmarkStart w:id="115" w:name="_Toc515378132"/>
      <w:bookmarkStart w:id="116" w:name="_Toc515378607"/>
      <w:bookmarkStart w:id="117" w:name="_Toc515379081"/>
      <w:bookmarkStart w:id="118" w:name="_Toc515379562"/>
      <w:bookmarkStart w:id="119" w:name="_Toc515380047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:rsidR="00977C60" w:rsidRDefault="00977C60" w:rsidP="00977C60">
      <w:pPr>
        <w:pStyle w:val="a6"/>
        <w:keepNext/>
        <w:keepLines/>
        <w:numPr>
          <w:ilvl w:val="1"/>
          <w:numId w:val="6"/>
        </w:numPr>
        <w:ind w:left="0" w:firstLine="709"/>
        <w:jc w:val="both"/>
        <w:outlineLvl w:val="0"/>
        <w:rPr>
          <w:rFonts w:eastAsiaTheme="majorEastAsia"/>
          <w:vanish/>
          <w:color w:val="365F91" w:themeColor="accent1" w:themeShade="BF"/>
          <w:sz w:val="28"/>
          <w:szCs w:val="28"/>
          <w:lang w:val="ru-RU"/>
        </w:rPr>
      </w:pPr>
      <w:bookmarkStart w:id="120" w:name="_Toc505250951"/>
      <w:bookmarkStart w:id="121" w:name="_Toc505257915"/>
      <w:bookmarkStart w:id="122" w:name="_Toc505360060"/>
      <w:bookmarkStart w:id="123" w:name="_Toc505360144"/>
      <w:bookmarkStart w:id="124" w:name="_Toc505360228"/>
      <w:bookmarkStart w:id="125" w:name="_Toc506074290"/>
      <w:bookmarkStart w:id="126" w:name="_Toc506074749"/>
      <w:bookmarkStart w:id="127" w:name="_Toc506914166"/>
      <w:bookmarkStart w:id="128" w:name="_Toc507024169"/>
      <w:bookmarkStart w:id="129" w:name="_Toc507024625"/>
      <w:bookmarkStart w:id="130" w:name="_Toc507076580"/>
      <w:bookmarkStart w:id="131" w:name="_Toc515377654"/>
      <w:bookmarkStart w:id="132" w:name="_Toc515378133"/>
      <w:bookmarkStart w:id="133" w:name="_Toc515378608"/>
      <w:bookmarkStart w:id="134" w:name="_Toc515379082"/>
      <w:bookmarkStart w:id="135" w:name="_Toc515379563"/>
      <w:bookmarkStart w:id="136" w:name="_Toc515380048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:rsidR="00977C60" w:rsidRDefault="00977C60" w:rsidP="00977C60">
      <w:pPr>
        <w:pStyle w:val="a6"/>
        <w:keepNext/>
        <w:keepLines/>
        <w:numPr>
          <w:ilvl w:val="1"/>
          <w:numId w:val="6"/>
        </w:numPr>
        <w:ind w:left="0" w:firstLine="709"/>
        <w:jc w:val="both"/>
        <w:outlineLvl w:val="0"/>
        <w:rPr>
          <w:rFonts w:eastAsiaTheme="majorEastAsia"/>
          <w:vanish/>
          <w:color w:val="365F91" w:themeColor="accent1" w:themeShade="BF"/>
          <w:sz w:val="28"/>
          <w:szCs w:val="28"/>
          <w:lang w:val="ru-RU"/>
        </w:rPr>
      </w:pPr>
      <w:bookmarkStart w:id="137" w:name="_Toc505250952"/>
      <w:bookmarkStart w:id="138" w:name="_Toc505257916"/>
      <w:bookmarkStart w:id="139" w:name="_Toc505360061"/>
      <w:bookmarkStart w:id="140" w:name="_Toc505360145"/>
      <w:bookmarkStart w:id="141" w:name="_Toc505360229"/>
      <w:bookmarkStart w:id="142" w:name="_Toc506074291"/>
      <w:bookmarkStart w:id="143" w:name="_Toc506074750"/>
      <w:bookmarkStart w:id="144" w:name="_Toc506914167"/>
      <w:bookmarkStart w:id="145" w:name="_Toc507024170"/>
      <w:bookmarkStart w:id="146" w:name="_Toc507024626"/>
      <w:bookmarkStart w:id="147" w:name="_Toc507076581"/>
      <w:bookmarkStart w:id="148" w:name="_Toc515377655"/>
      <w:bookmarkStart w:id="149" w:name="_Toc515378134"/>
      <w:bookmarkStart w:id="150" w:name="_Toc515378609"/>
      <w:bookmarkStart w:id="151" w:name="_Toc515379083"/>
      <w:bookmarkStart w:id="152" w:name="_Toc515379564"/>
      <w:bookmarkStart w:id="153" w:name="_Toc515380049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:rsidR="00977C60" w:rsidRDefault="00977C60" w:rsidP="00977C60">
      <w:pPr>
        <w:pStyle w:val="1"/>
        <w:numPr>
          <w:ilvl w:val="2"/>
          <w:numId w:val="6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ru-RU"/>
        </w:rPr>
      </w:pPr>
      <w:bookmarkStart w:id="154" w:name="_Toc515380050"/>
      <w:r>
        <w:rPr>
          <w:rFonts w:ascii="Times New Roman" w:hAnsi="Times New Roman" w:cs="Times New Roman"/>
          <w:i/>
          <w:color w:val="0070C0"/>
          <w:lang w:val="ru-RU"/>
        </w:rPr>
        <w:t>Отказ работника от перевода в другую местность вместе с работодателем.</w:t>
      </w:r>
      <w:bookmarkEnd w:id="154"/>
    </w:p>
    <w:p w:rsidR="00977C60" w:rsidRDefault="00977C60" w:rsidP="00977C60">
      <w:pPr>
        <w:rPr>
          <w:lang w:val="ru-RU"/>
        </w:rPr>
      </w:pPr>
    </w:p>
    <w:p w:rsidR="00977C60" w:rsidRDefault="00977C60" w:rsidP="00977C60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прекращении трудового договора </w:t>
      </w:r>
    </w:p>
    <w:p w:rsidR="00977C60" w:rsidRDefault="00977C60" w:rsidP="00977C60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977C60" w:rsidRDefault="00977C60" w:rsidP="00977C60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 основании вышеизложенного и в соответствии с подпунктом 1) пункта 1 статьи 58,  пунктом 4 статьи 113  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977C60" w:rsidRDefault="00977C60" w:rsidP="00977C60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977C60" w:rsidRDefault="00977C60" w:rsidP="00977C6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Прекратить</w:t>
      </w:r>
      <w:r>
        <w:rPr>
          <w:color w:val="000000" w:themeColor="text1"/>
          <w:sz w:val="28"/>
          <w:szCs w:val="28"/>
          <w:lang w:val="ru-RU"/>
        </w:rPr>
        <w:t xml:space="preserve"> [Дата прекращения ТД]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года действие трудового договора [дата заключения ТД] </w:t>
      </w:r>
      <w:r>
        <w:rPr>
          <w:sz w:val="28"/>
          <w:szCs w:val="28"/>
          <w:lang w:val="kk-KZ"/>
        </w:rPr>
        <w:t xml:space="preserve">года </w:t>
      </w:r>
      <w:r>
        <w:rPr>
          <w:sz w:val="28"/>
          <w:szCs w:val="28"/>
          <w:lang w:val="ru-RU"/>
        </w:rPr>
        <w:t xml:space="preserve">[номер ТД], заключенного с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[Должность] [Структурное подразделение]</w:t>
      </w:r>
      <w:r>
        <w:rPr>
          <w:sz w:val="28"/>
          <w:szCs w:val="28"/>
          <w:lang w:val="ru-RU"/>
        </w:rPr>
        <w:t xml:space="preserve">, в связи </w:t>
      </w:r>
      <w:r>
        <w:rPr>
          <w:sz w:val="28"/>
          <w:szCs w:val="28"/>
        </w:rPr>
        <w:t>c</w:t>
      </w:r>
      <w:r>
        <w:rPr>
          <w:sz w:val="28"/>
          <w:szCs w:val="28"/>
          <w:lang w:val="ru-RU"/>
        </w:rPr>
        <w:t xml:space="preserve"> отказом работника от перевода в другую местность вместе с работодателем.</w:t>
      </w:r>
    </w:p>
    <w:p w:rsidR="00977C60" w:rsidRDefault="00977C60" w:rsidP="00977C6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[Структурное подразделение] выплатить [Ф.И.О.] не позднее трех рабочих дней после прекращения трудового договора:</w:t>
      </w:r>
    </w:p>
    <w:p w:rsidR="00977C60" w:rsidRDefault="00977C60" w:rsidP="00977C6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 компенсацию </w:t>
      </w:r>
      <w:proofErr w:type="gramStart"/>
      <w:r>
        <w:rPr>
          <w:color w:val="000000" w:themeColor="text1"/>
          <w:sz w:val="28"/>
          <w:szCs w:val="28"/>
          <w:lang w:val="ru-RU"/>
        </w:rPr>
        <w:t>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[    ] </w:t>
      </w:r>
      <w:proofErr w:type="gramStart"/>
      <w:r>
        <w:rPr>
          <w:color w:val="000000" w:themeColor="text1"/>
          <w:sz w:val="28"/>
          <w:szCs w:val="28"/>
          <w:lang w:val="ru-RU"/>
        </w:rPr>
        <w:t>календарных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дней неиспользованного оплачиваемого ежегодного трудового отпуска;</w:t>
      </w:r>
    </w:p>
    <w:p w:rsidR="00977C60" w:rsidRDefault="00977C60" w:rsidP="00977C6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2) заработную плату за отработанный период.</w:t>
      </w:r>
    </w:p>
    <w:p w:rsidR="00977C60" w:rsidRDefault="00977C60" w:rsidP="00977C60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977C60" w:rsidRDefault="00977C60" w:rsidP="00977C6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977C60" w:rsidRDefault="00977C60" w:rsidP="00977C6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Основание: письменный отказ работника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</w:t>
      </w:r>
      <w:r>
        <w:rPr>
          <w:sz w:val="28"/>
          <w:szCs w:val="28"/>
          <w:lang w:val="ru-RU"/>
        </w:rPr>
        <w:t xml:space="preserve"> от _________20__ года от продолжения трудовых отношений / акт об отсутствии письменного отказа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</w:t>
      </w:r>
    </w:p>
    <w:p w:rsidR="00977C60" w:rsidRDefault="00977C60" w:rsidP="00977C6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977C60" w:rsidRDefault="00977C60" w:rsidP="00977C60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977C60" w:rsidRDefault="00977C60" w:rsidP="00977C60">
      <w:pPr>
        <w:tabs>
          <w:tab w:val="left" w:pos="993"/>
        </w:tabs>
        <w:ind w:firstLine="709"/>
        <w:jc w:val="both"/>
        <w:rPr>
          <w:lang w:val="ru-RU"/>
        </w:rPr>
      </w:pPr>
    </w:p>
    <w:p w:rsidR="00977C60" w:rsidRDefault="00977C60" w:rsidP="00977C6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977C60" w:rsidRDefault="00977C60" w:rsidP="00977C60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977C60" w:rsidRDefault="00977C60" w:rsidP="00977C60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977C60" w:rsidRDefault="00977C60" w:rsidP="00977C6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977C60" w:rsidRDefault="00977C60" w:rsidP="00977C60">
      <w:pPr>
        <w:ind w:firstLine="709"/>
        <w:jc w:val="both"/>
        <w:rPr>
          <w:sz w:val="28"/>
          <w:szCs w:val="28"/>
          <w:lang w:val="ru-RU"/>
        </w:rPr>
      </w:pPr>
    </w:p>
    <w:p w:rsidR="00977C60" w:rsidRDefault="00977C60" w:rsidP="00977C6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977C60" w:rsidRDefault="00977C60" w:rsidP="00977C60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977C60" w:rsidRDefault="00977C60" w:rsidP="00977C60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977C60" w:rsidRDefault="00977C60" w:rsidP="00977C60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977C60" w:rsidRDefault="00977C60" w:rsidP="00977C60">
      <w:pPr>
        <w:ind w:firstLine="709"/>
        <w:rPr>
          <w:sz w:val="28"/>
          <w:szCs w:val="28"/>
          <w:lang w:val="ru-RU"/>
        </w:rPr>
      </w:pPr>
    </w:p>
    <w:p w:rsidR="00977C60" w:rsidRDefault="00977C60" w:rsidP="00977C6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977C60" w:rsidRDefault="00977C60" w:rsidP="00977C6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977C60" w:rsidRDefault="00977C60" w:rsidP="00977C6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977C60" w:rsidRDefault="00977C60" w:rsidP="00977C60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977C60" w:rsidRDefault="00977C60" w:rsidP="00977C60">
      <w:pPr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Копии – бухгалтерия, структурное подразделение</w:t>
      </w:r>
    </w:p>
    <w:p w:rsidR="008B4CCC" w:rsidRPr="00833895" w:rsidRDefault="008B4CCC" w:rsidP="0052269B">
      <w:pPr>
        <w:rPr>
          <w:lang w:val="ru-RU"/>
        </w:rPr>
      </w:pPr>
      <w:bookmarkStart w:id="155" w:name="_GoBack"/>
      <w:bookmarkEnd w:id="155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257DA6"/>
    <w:rsid w:val="002E6108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8210A3"/>
    <w:rsid w:val="00833895"/>
    <w:rsid w:val="008B4CCC"/>
    <w:rsid w:val="00975DC4"/>
    <w:rsid w:val="00977C60"/>
    <w:rsid w:val="009D0A92"/>
    <w:rsid w:val="00A06EC0"/>
    <w:rsid w:val="00B00761"/>
    <w:rsid w:val="00C15544"/>
    <w:rsid w:val="00C86ED4"/>
    <w:rsid w:val="00CE689A"/>
    <w:rsid w:val="00D4357D"/>
    <w:rsid w:val="00F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2018-12-11T11:44:00Z</dcterms:created>
  <dcterms:modified xsi:type="dcterms:W3CDTF">2018-12-12T08:28:00Z</dcterms:modified>
</cp:coreProperties>
</file>