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5A" w:rsidRDefault="00DC695A" w:rsidP="00DC695A">
      <w:pPr>
        <w:pStyle w:val="10"/>
        <w:spacing w:before="0"/>
        <w:ind w:left="709"/>
        <w:jc w:val="both"/>
        <w:rPr>
          <w:rStyle w:val="s0"/>
          <w:i/>
          <w:color w:val="0070C0"/>
          <w:lang w:val="kk-KZ"/>
        </w:rPr>
      </w:pPr>
      <w:r>
        <w:rPr>
          <w:rStyle w:val="s0"/>
          <w:b w:val="0"/>
          <w:i/>
          <w:color w:val="0070C0"/>
          <w:lang w:val="kk-KZ"/>
        </w:rPr>
        <w:t>Жүктілікке және бала (балаларды) тууға, жаңа туған баланы (балаларды) асырап алуға байланысты демалыстар</w:t>
      </w:r>
    </w:p>
    <w:p w:rsidR="00DC695A" w:rsidRDefault="00DC695A" w:rsidP="00DC695A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0" w:name="_Toc506074405"/>
      <w:bookmarkStart w:id="1" w:name="_Toc506074864"/>
      <w:bookmarkStart w:id="2" w:name="_Toc506914281"/>
      <w:bookmarkStart w:id="3" w:name="_Toc507024284"/>
      <w:bookmarkStart w:id="4" w:name="_Toc507024740"/>
      <w:bookmarkStart w:id="5" w:name="_Toc507076693"/>
      <w:bookmarkStart w:id="6" w:name="_Toc515377767"/>
      <w:bookmarkStart w:id="7" w:name="_Toc515378246"/>
      <w:bookmarkStart w:id="8" w:name="_Toc515378721"/>
      <w:bookmarkStart w:id="9" w:name="_Toc515379195"/>
      <w:bookmarkStart w:id="10" w:name="_Toc515379676"/>
      <w:bookmarkStart w:id="11" w:name="_Toc5153801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DC695A" w:rsidRDefault="00DC695A" w:rsidP="00DC695A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12" w:name="_Toc506074406"/>
      <w:bookmarkStart w:id="13" w:name="_Toc506074865"/>
      <w:bookmarkStart w:id="14" w:name="_Toc506914282"/>
      <w:bookmarkStart w:id="15" w:name="_Toc507024285"/>
      <w:bookmarkStart w:id="16" w:name="_Toc507024741"/>
      <w:bookmarkStart w:id="17" w:name="_Toc507076694"/>
      <w:bookmarkStart w:id="18" w:name="_Toc515377768"/>
      <w:bookmarkStart w:id="19" w:name="_Toc515378247"/>
      <w:bookmarkStart w:id="20" w:name="_Toc515378722"/>
      <w:bookmarkStart w:id="21" w:name="_Toc515379196"/>
      <w:bookmarkStart w:id="22" w:name="_Toc515379677"/>
      <w:bookmarkStart w:id="23" w:name="_Toc515380162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DC695A" w:rsidRDefault="00DC695A" w:rsidP="00DC695A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24" w:name="_Toc506074407"/>
      <w:bookmarkStart w:id="25" w:name="_Toc506074866"/>
      <w:bookmarkStart w:id="26" w:name="_Toc506914283"/>
      <w:bookmarkStart w:id="27" w:name="_Toc507024286"/>
      <w:bookmarkStart w:id="28" w:name="_Toc507024742"/>
      <w:bookmarkStart w:id="29" w:name="_Toc507076695"/>
      <w:bookmarkStart w:id="30" w:name="_Toc515377769"/>
      <w:bookmarkStart w:id="31" w:name="_Toc515378248"/>
      <w:bookmarkStart w:id="32" w:name="_Toc515378723"/>
      <w:bookmarkStart w:id="33" w:name="_Toc515379197"/>
      <w:bookmarkStart w:id="34" w:name="_Toc515379678"/>
      <w:bookmarkStart w:id="35" w:name="_Toc51538016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DC695A" w:rsidRDefault="00DC695A" w:rsidP="00DC695A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36" w:name="_Toc506074408"/>
      <w:bookmarkStart w:id="37" w:name="_Toc506074867"/>
      <w:bookmarkStart w:id="38" w:name="_Toc506914284"/>
      <w:bookmarkStart w:id="39" w:name="_Toc507024287"/>
      <w:bookmarkStart w:id="40" w:name="_Toc507024743"/>
      <w:bookmarkStart w:id="41" w:name="_Toc507076696"/>
      <w:bookmarkStart w:id="42" w:name="_Toc515377770"/>
      <w:bookmarkStart w:id="43" w:name="_Toc515378249"/>
      <w:bookmarkStart w:id="44" w:name="_Toc515378724"/>
      <w:bookmarkStart w:id="45" w:name="_Toc515379198"/>
      <w:bookmarkStart w:id="46" w:name="_Toc515379679"/>
      <w:bookmarkStart w:id="47" w:name="_Toc515380164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DC695A" w:rsidRDefault="00DC695A" w:rsidP="00DC695A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48" w:name="_Toc506074409"/>
      <w:bookmarkStart w:id="49" w:name="_Toc506074868"/>
      <w:bookmarkStart w:id="50" w:name="_Toc506914285"/>
      <w:bookmarkStart w:id="51" w:name="_Toc507024288"/>
      <w:bookmarkStart w:id="52" w:name="_Toc507024744"/>
      <w:bookmarkStart w:id="53" w:name="_Toc507076697"/>
      <w:bookmarkStart w:id="54" w:name="_Toc515377771"/>
      <w:bookmarkStart w:id="55" w:name="_Toc515378250"/>
      <w:bookmarkStart w:id="56" w:name="_Toc515378725"/>
      <w:bookmarkStart w:id="57" w:name="_Toc515379199"/>
      <w:bookmarkStart w:id="58" w:name="_Toc515379680"/>
      <w:bookmarkStart w:id="59" w:name="_Toc515380165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DC695A" w:rsidRDefault="00DC695A" w:rsidP="00DC695A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60" w:name="_Toc506074410"/>
      <w:bookmarkStart w:id="61" w:name="_Toc506074869"/>
      <w:bookmarkStart w:id="62" w:name="_Toc506914286"/>
      <w:bookmarkStart w:id="63" w:name="_Toc507024289"/>
      <w:bookmarkStart w:id="64" w:name="_Toc507024745"/>
      <w:bookmarkStart w:id="65" w:name="_Toc507076698"/>
      <w:bookmarkStart w:id="66" w:name="_Toc515377772"/>
      <w:bookmarkStart w:id="67" w:name="_Toc515378251"/>
      <w:bookmarkStart w:id="68" w:name="_Toc515378726"/>
      <w:bookmarkStart w:id="69" w:name="_Toc515379200"/>
      <w:bookmarkStart w:id="70" w:name="_Toc515379681"/>
      <w:bookmarkStart w:id="71" w:name="_Toc515380166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DC695A" w:rsidRDefault="00DC695A" w:rsidP="00DC695A">
      <w:pPr>
        <w:pStyle w:val="a6"/>
        <w:keepNext/>
        <w:keepLines/>
        <w:numPr>
          <w:ilvl w:val="1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72" w:name="_Toc506074411"/>
      <w:bookmarkStart w:id="73" w:name="_Toc506074870"/>
      <w:bookmarkStart w:id="74" w:name="_Toc506914287"/>
      <w:bookmarkStart w:id="75" w:name="_Toc507024290"/>
      <w:bookmarkStart w:id="76" w:name="_Toc507024746"/>
      <w:bookmarkStart w:id="77" w:name="_Toc507076699"/>
      <w:bookmarkStart w:id="78" w:name="_Toc515377773"/>
      <w:bookmarkStart w:id="79" w:name="_Toc515378252"/>
      <w:bookmarkStart w:id="80" w:name="_Toc515378727"/>
      <w:bookmarkStart w:id="81" w:name="_Toc515379201"/>
      <w:bookmarkStart w:id="82" w:name="_Toc515379682"/>
      <w:bookmarkStart w:id="83" w:name="_Toc515380167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DC695A" w:rsidRDefault="00DC695A" w:rsidP="00DC695A">
      <w:pPr>
        <w:pStyle w:val="a6"/>
        <w:keepNext/>
        <w:keepLines/>
        <w:numPr>
          <w:ilvl w:val="1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84" w:name="_Toc506074412"/>
      <w:bookmarkStart w:id="85" w:name="_Toc506074871"/>
      <w:bookmarkStart w:id="86" w:name="_Toc506914288"/>
      <w:bookmarkStart w:id="87" w:name="_Toc507024291"/>
      <w:bookmarkStart w:id="88" w:name="_Toc507024747"/>
      <w:bookmarkStart w:id="89" w:name="_Toc507076700"/>
      <w:bookmarkStart w:id="90" w:name="_Toc515377774"/>
      <w:bookmarkStart w:id="91" w:name="_Toc515378253"/>
      <w:bookmarkStart w:id="92" w:name="_Toc515378728"/>
      <w:bookmarkStart w:id="93" w:name="_Toc515379202"/>
      <w:bookmarkStart w:id="94" w:name="_Toc515379683"/>
      <w:bookmarkStart w:id="95" w:name="_Toc515380168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DC695A" w:rsidRDefault="00DC695A" w:rsidP="00DC695A">
      <w:pPr>
        <w:pStyle w:val="a6"/>
        <w:keepNext/>
        <w:keepLines/>
        <w:numPr>
          <w:ilvl w:val="2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96" w:name="_Toc506074413"/>
      <w:bookmarkStart w:id="97" w:name="_Toc506074872"/>
      <w:bookmarkStart w:id="98" w:name="_Toc506914289"/>
      <w:bookmarkStart w:id="99" w:name="_Toc507024292"/>
      <w:bookmarkStart w:id="100" w:name="_Toc507024748"/>
      <w:bookmarkStart w:id="101" w:name="_Toc507076701"/>
      <w:bookmarkStart w:id="102" w:name="_Toc515377775"/>
      <w:bookmarkStart w:id="103" w:name="_Toc515378254"/>
      <w:bookmarkStart w:id="104" w:name="_Toc515378729"/>
      <w:bookmarkStart w:id="105" w:name="_Toc515379203"/>
      <w:bookmarkStart w:id="106" w:name="_Toc515379684"/>
      <w:bookmarkStart w:id="107" w:name="_Toc515380169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DC695A" w:rsidRDefault="00DC695A" w:rsidP="00DC695A">
      <w:pPr>
        <w:pStyle w:val="a6"/>
        <w:keepNext/>
        <w:keepLines/>
        <w:numPr>
          <w:ilvl w:val="2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108" w:name="_Toc506074414"/>
      <w:bookmarkStart w:id="109" w:name="_Toc506074873"/>
      <w:bookmarkStart w:id="110" w:name="_Toc506914290"/>
      <w:bookmarkStart w:id="111" w:name="_Toc507024293"/>
      <w:bookmarkStart w:id="112" w:name="_Toc507024749"/>
      <w:bookmarkStart w:id="113" w:name="_Toc507076702"/>
      <w:bookmarkStart w:id="114" w:name="_Toc515377776"/>
      <w:bookmarkStart w:id="115" w:name="_Toc515378255"/>
      <w:bookmarkStart w:id="116" w:name="_Toc515378730"/>
      <w:bookmarkStart w:id="117" w:name="_Toc515379204"/>
      <w:bookmarkStart w:id="118" w:name="_Toc515379685"/>
      <w:bookmarkStart w:id="119" w:name="_Toc515380170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DC695A" w:rsidRDefault="00DC695A" w:rsidP="00DC695A">
      <w:pPr>
        <w:pStyle w:val="a6"/>
        <w:keepNext/>
        <w:keepLines/>
        <w:numPr>
          <w:ilvl w:val="2"/>
          <w:numId w:val="14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kk-KZ"/>
        </w:rPr>
      </w:pPr>
      <w:bookmarkStart w:id="120" w:name="_Toc506074415"/>
      <w:bookmarkStart w:id="121" w:name="_Toc506074874"/>
      <w:bookmarkStart w:id="122" w:name="_Toc506914291"/>
      <w:bookmarkStart w:id="123" w:name="_Toc507024294"/>
      <w:bookmarkStart w:id="124" w:name="_Toc507024750"/>
      <w:bookmarkStart w:id="125" w:name="_Toc507076703"/>
      <w:bookmarkStart w:id="126" w:name="_Toc515377777"/>
      <w:bookmarkStart w:id="127" w:name="_Toc515378256"/>
      <w:bookmarkStart w:id="128" w:name="_Toc515378731"/>
      <w:bookmarkStart w:id="129" w:name="_Toc515379205"/>
      <w:bookmarkStart w:id="130" w:name="_Toc515379686"/>
      <w:bookmarkStart w:id="131" w:name="_Toc515380171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DC695A" w:rsidRDefault="00DC695A" w:rsidP="00DC695A">
      <w:pPr>
        <w:pStyle w:val="10"/>
        <w:tabs>
          <w:tab w:val="left" w:pos="1560"/>
        </w:tabs>
        <w:spacing w:before="0"/>
        <w:ind w:left="709"/>
        <w:jc w:val="both"/>
        <w:rPr>
          <w:rStyle w:val="s0"/>
          <w:b w:val="0"/>
          <w:i/>
          <w:color w:val="0070C0"/>
          <w:lang w:val="ru-RU"/>
        </w:rPr>
      </w:pPr>
      <w:bookmarkStart w:id="132" w:name="_GoBack"/>
      <w:bookmarkEnd w:id="132"/>
      <w:proofErr w:type="spellStart"/>
      <w:r>
        <w:rPr>
          <w:rStyle w:val="s0"/>
          <w:b w:val="0"/>
          <w:i/>
          <w:color w:val="0070C0"/>
          <w:lang w:val="ru-RU"/>
        </w:rPr>
        <w:t>Жүктілікке</w:t>
      </w:r>
      <w:proofErr w:type="spellEnd"/>
      <w:r>
        <w:rPr>
          <w:rStyle w:val="s0"/>
          <w:b w:val="0"/>
          <w:i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i/>
          <w:color w:val="0070C0"/>
          <w:lang w:val="ru-RU"/>
        </w:rPr>
        <w:t>және</w:t>
      </w:r>
      <w:proofErr w:type="spellEnd"/>
      <w:r>
        <w:rPr>
          <w:rStyle w:val="s0"/>
          <w:b w:val="0"/>
          <w:i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i/>
          <w:color w:val="0070C0"/>
          <w:lang w:val="ru-RU"/>
        </w:rPr>
        <w:t>босануға</w:t>
      </w:r>
      <w:proofErr w:type="spellEnd"/>
      <w:r>
        <w:rPr>
          <w:rStyle w:val="s0"/>
          <w:b w:val="0"/>
          <w:i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i/>
          <w:color w:val="0070C0"/>
          <w:lang w:val="ru-RU"/>
        </w:rPr>
        <w:t>байланысты</w:t>
      </w:r>
      <w:proofErr w:type="spellEnd"/>
      <w:r>
        <w:rPr>
          <w:rStyle w:val="s0"/>
          <w:b w:val="0"/>
          <w:i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i/>
          <w:color w:val="0070C0"/>
          <w:lang w:val="ru-RU"/>
        </w:rPr>
        <w:t>демалыс</w:t>
      </w:r>
      <w:proofErr w:type="spellEnd"/>
    </w:p>
    <w:p w:rsidR="00DC695A" w:rsidRDefault="00DC695A" w:rsidP="00DC695A">
      <w:pPr>
        <w:ind w:firstLine="709"/>
        <w:jc w:val="both"/>
        <w:rPr>
          <w:rFonts w:eastAsiaTheme="majorEastAsia"/>
        </w:rPr>
      </w:pPr>
    </w:p>
    <w:p w:rsidR="00DC695A" w:rsidRDefault="00DC695A" w:rsidP="00DC695A">
      <w:pPr>
        <w:ind w:firstLine="709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Жүктілік</w:t>
      </w:r>
      <w:proofErr w:type="spellEnd"/>
      <w:r>
        <w:rPr>
          <w:b/>
          <w:sz w:val="28"/>
          <w:szCs w:val="28"/>
          <w:lang w:val="ru-RU"/>
        </w:rPr>
        <w:t xml:space="preserve"> пен </w:t>
      </w:r>
      <w:proofErr w:type="spellStart"/>
      <w:proofErr w:type="gramStart"/>
      <w:r>
        <w:rPr>
          <w:b/>
          <w:sz w:val="28"/>
          <w:szCs w:val="28"/>
          <w:lang w:val="ru-RU"/>
        </w:rPr>
        <w:t>босану</w:t>
      </w:r>
      <w:proofErr w:type="gramEnd"/>
      <w:r>
        <w:rPr>
          <w:b/>
          <w:sz w:val="28"/>
          <w:szCs w:val="28"/>
          <w:lang w:val="ru-RU"/>
        </w:rPr>
        <w:t>ға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байланысты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DC695A" w:rsidRDefault="00DC695A" w:rsidP="00DC695A">
      <w:pPr>
        <w:ind w:firstLine="709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демалыс</w:t>
      </w:r>
      <w:proofErr w:type="spellEnd"/>
      <w:r>
        <w:rPr>
          <w:b/>
          <w:sz w:val="28"/>
          <w:szCs w:val="28"/>
          <w:lang w:val="ru-RU"/>
        </w:rPr>
        <w:t xml:space="preserve"> беру </w:t>
      </w:r>
      <w:proofErr w:type="spellStart"/>
      <w:r>
        <w:rPr>
          <w:b/>
          <w:sz w:val="28"/>
          <w:szCs w:val="28"/>
          <w:lang w:val="ru-RU"/>
        </w:rPr>
        <w:t>туралы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DC695A" w:rsidRDefault="00DC695A" w:rsidP="00DC695A">
      <w:pPr>
        <w:ind w:firstLine="709"/>
        <w:jc w:val="both"/>
        <w:rPr>
          <w:sz w:val="28"/>
          <w:szCs w:val="28"/>
          <w:lang w:val="ru-RU"/>
        </w:rPr>
      </w:pPr>
    </w:p>
    <w:p w:rsidR="00DC695A" w:rsidRDefault="00DC695A" w:rsidP="00DC695A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Қазақстан Республикасы Еңбек кодексі 99-бабының 1-тармағының 1) тармақшасына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sz w:val="28"/>
          <w:szCs w:val="28"/>
          <w:lang w:val="ru-RU"/>
        </w:rPr>
        <w:t>:</w:t>
      </w:r>
    </w:p>
    <w:p w:rsidR="00DC695A" w:rsidRDefault="00DC695A" w:rsidP="00DC695A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DC695A" w:rsidRDefault="00DC695A" w:rsidP="00DC695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жүктілік пен </w:t>
      </w:r>
      <w:proofErr w:type="gramStart"/>
      <w:r>
        <w:rPr>
          <w:sz w:val="28"/>
          <w:szCs w:val="28"/>
          <w:lang w:val="kk-KZ"/>
        </w:rPr>
        <w:t>босану</w:t>
      </w:r>
      <w:proofErr w:type="gramEnd"/>
      <w:r>
        <w:rPr>
          <w:sz w:val="28"/>
          <w:szCs w:val="28"/>
          <w:lang w:val="kk-KZ"/>
        </w:rPr>
        <w:t xml:space="preserve">ға байланысты 20___ жылғы _________ бастап 20___ жылғы ______________ қоса алғандағы мерзімге демалыс берілсін.   </w:t>
      </w:r>
    </w:p>
    <w:p w:rsidR="00DC695A" w:rsidRDefault="00DC695A" w:rsidP="00DC695A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DC695A" w:rsidRDefault="00DC695A" w:rsidP="00DC695A">
      <w:pPr>
        <w:ind w:firstLine="709"/>
        <w:jc w:val="both"/>
        <w:rPr>
          <w:sz w:val="28"/>
          <w:szCs w:val="28"/>
          <w:lang w:val="kk-KZ"/>
        </w:rPr>
      </w:pPr>
    </w:p>
    <w:p w:rsidR="00DC695A" w:rsidRDefault="00DC695A" w:rsidP="00DC695A">
      <w:pPr>
        <w:ind w:firstLine="709"/>
        <w:jc w:val="both"/>
        <w:rPr>
          <w:color w:val="000000" w:themeColor="text1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_____ жылғы __________ № _____ еңбекке уақытша жарамсыздық парағы</w:t>
      </w:r>
      <w:r>
        <w:rPr>
          <w:color w:val="000000" w:themeColor="text1"/>
          <w:lang w:val="kk-KZ"/>
        </w:rPr>
        <w:t>.</w:t>
      </w:r>
    </w:p>
    <w:p w:rsidR="00DC695A" w:rsidRDefault="00DC695A" w:rsidP="00DC695A">
      <w:pPr>
        <w:ind w:firstLine="709"/>
        <w:jc w:val="both"/>
        <w:rPr>
          <w:color w:val="000000" w:themeColor="text1"/>
          <w:lang w:val="kk-KZ"/>
        </w:rPr>
      </w:pPr>
    </w:p>
    <w:p w:rsidR="00DC695A" w:rsidRDefault="00DC695A" w:rsidP="00DC695A">
      <w:pPr>
        <w:ind w:firstLine="709"/>
        <w:jc w:val="both"/>
        <w:rPr>
          <w:sz w:val="28"/>
          <w:szCs w:val="28"/>
          <w:lang w:val="kk-KZ"/>
        </w:rPr>
      </w:pPr>
    </w:p>
    <w:p w:rsidR="00DC695A" w:rsidRDefault="00DC695A" w:rsidP="00DC695A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DC695A" w:rsidRDefault="00DC695A" w:rsidP="00DC695A">
      <w:pPr>
        <w:tabs>
          <w:tab w:val="left" w:pos="993"/>
        </w:tabs>
        <w:ind w:firstLine="709"/>
        <w:jc w:val="both"/>
        <w:rPr>
          <w:lang w:val="kk-KZ"/>
        </w:rPr>
      </w:pPr>
    </w:p>
    <w:p w:rsidR="00DC695A" w:rsidRDefault="00DC695A" w:rsidP="00DC695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DC695A" w:rsidRDefault="00DC695A" w:rsidP="00DC695A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DC695A" w:rsidRDefault="00DC695A" w:rsidP="00DC695A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DC695A" w:rsidRDefault="00DC695A" w:rsidP="00DC695A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DC695A" w:rsidRDefault="00DC695A" w:rsidP="00DC695A">
      <w:pPr>
        <w:ind w:firstLine="709"/>
        <w:jc w:val="both"/>
        <w:rPr>
          <w:sz w:val="28"/>
          <w:szCs w:val="28"/>
          <w:lang w:val="kk-KZ"/>
        </w:rPr>
      </w:pPr>
    </w:p>
    <w:p w:rsidR="00DC695A" w:rsidRDefault="00DC695A" w:rsidP="00DC695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DC695A" w:rsidRDefault="00DC695A" w:rsidP="00DC695A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DC695A" w:rsidRDefault="00DC695A" w:rsidP="00DC695A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DC695A" w:rsidRDefault="00DC695A" w:rsidP="00DC695A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DC695A" w:rsidRDefault="00DC695A" w:rsidP="00DC695A">
      <w:pPr>
        <w:ind w:firstLine="709"/>
        <w:rPr>
          <w:sz w:val="28"/>
          <w:szCs w:val="28"/>
          <w:lang w:val="kk-KZ"/>
        </w:rPr>
      </w:pPr>
    </w:p>
    <w:p w:rsidR="00DC695A" w:rsidRDefault="00DC695A" w:rsidP="00DC695A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DC695A" w:rsidRDefault="00DC695A" w:rsidP="00DC695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DC695A" w:rsidRDefault="00DC695A" w:rsidP="00DC695A">
      <w:pPr>
        <w:ind w:firstLine="709"/>
        <w:jc w:val="both"/>
        <w:rPr>
          <w:sz w:val="28"/>
          <w:szCs w:val="28"/>
          <w:lang w:val="kk-KZ"/>
        </w:rPr>
      </w:pPr>
    </w:p>
    <w:p w:rsidR="00DC695A" w:rsidRDefault="00DC695A" w:rsidP="00DC695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DC695A" w:rsidRDefault="00DC695A" w:rsidP="00DC695A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DC695A" w:rsidRDefault="00DC695A" w:rsidP="00DC695A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DC695A" w:rsidRDefault="00DC695A" w:rsidP="00DC695A">
      <w:pPr>
        <w:rPr>
          <w:sz w:val="28"/>
          <w:szCs w:val="28"/>
          <w:lang w:val="kk-KZ"/>
        </w:rPr>
      </w:pPr>
    </w:p>
    <w:p w:rsidR="00DC695A" w:rsidRDefault="00DC695A" w:rsidP="00DC695A">
      <w:pPr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DC695A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dcterms:created xsi:type="dcterms:W3CDTF">2018-12-11T11:44:00Z</dcterms:created>
  <dcterms:modified xsi:type="dcterms:W3CDTF">2018-12-13T06:26:00Z</dcterms:modified>
</cp:coreProperties>
</file>